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5A" w:rsidRDefault="004E6D5A" w:rsidP="00DF6CE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pt">
            <v:imagedata r:id="rId4" o:title=""/>
          </v:shape>
        </w:pict>
      </w:r>
    </w:p>
    <w:p w:rsidR="004E6D5A" w:rsidRDefault="004E6D5A"/>
    <w:tbl>
      <w:tblPr>
        <w:tblW w:w="5025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20"/>
        <w:gridCol w:w="39"/>
        <w:gridCol w:w="1002"/>
        <w:gridCol w:w="1537"/>
        <w:gridCol w:w="1006"/>
        <w:gridCol w:w="1021"/>
        <w:gridCol w:w="792"/>
        <w:gridCol w:w="994"/>
        <w:gridCol w:w="196"/>
      </w:tblGrid>
      <w:tr w:rsidR="004E6D5A" w:rsidRPr="00CD4C07" w:rsidTr="00057905">
        <w:trPr>
          <w:tblCellSpacing w:w="15" w:type="dxa"/>
        </w:trPr>
        <w:tc>
          <w:tcPr>
            <w:tcW w:w="1446" w:type="pct"/>
            <w:shd w:val="clear" w:color="auto" w:fill="FFFFBB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3505" w:type="pct"/>
            <w:gridSpan w:val="8"/>
            <w:shd w:val="clear" w:color="auto" w:fill="FFFFB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Basildon &amp; Phoenix LC</w:t>
            </w:r>
            <w:r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 xml:space="preserve"> Level 1</w:t>
            </w: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 xml:space="preserve"> Winter Meet</w:t>
            </w:r>
            <w:r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 xml:space="preserve"> 15&amp;16.12.12 Results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CCFFFF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Name</w:t>
            </w:r>
          </w:p>
        </w:tc>
        <w:tc>
          <w:tcPr>
            <w:tcW w:w="556" w:type="pct"/>
            <w:shd w:val="clear" w:color="auto" w:fill="CCFFFF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DoB</w:t>
            </w:r>
          </w:p>
        </w:tc>
        <w:tc>
          <w:tcPr>
            <w:tcW w:w="852" w:type="pct"/>
            <w:shd w:val="clear" w:color="auto" w:fill="CCFFFF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Event Name</w:t>
            </w:r>
          </w:p>
        </w:tc>
        <w:tc>
          <w:tcPr>
            <w:tcW w:w="556" w:type="pct"/>
            <w:shd w:val="clear" w:color="auto" w:fill="CCFFFF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LC</w:t>
            </w:r>
            <w:bookmarkStart w:id="0" w:name="_GoBack"/>
            <w:bookmarkEnd w:id="0"/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Time</w:t>
            </w:r>
          </w:p>
        </w:tc>
        <w:tc>
          <w:tcPr>
            <w:tcW w:w="438" w:type="pct"/>
            <w:shd w:val="clear" w:color="auto" w:fill="CCFFFF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SC conversion</w:t>
            </w:r>
          </w:p>
        </w:tc>
        <w:tc>
          <w:tcPr>
            <w:tcW w:w="438" w:type="pct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b/>
                <w:bCs/>
                <w:color w:val="474747"/>
                <w:sz w:val="18"/>
                <w:szCs w:val="18"/>
              </w:rPr>
              <w:t>FINA Pts</w:t>
            </w:r>
          </w:p>
        </w:tc>
        <w:tc>
          <w:tcPr>
            <w:tcW w:w="550" w:type="pct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Place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5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Joshua Barber</w:t>
              </w:r>
            </w:hyperlink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31/12/95</w:t>
            </w:r>
          </w:p>
        </w:tc>
        <w:tc>
          <w:tcPr>
            <w:tcW w:w="852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50 Freestyle</w:t>
            </w:r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28.31</w:t>
            </w:r>
          </w:p>
        </w:tc>
        <w:tc>
          <w:tcPr>
            <w:tcW w:w="438" w:type="pct"/>
            <w:shd w:val="clear" w:color="auto" w:fill="ECECEC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27.80</w:t>
            </w:r>
          </w:p>
        </w:tc>
        <w:tc>
          <w:tcPr>
            <w:tcW w:w="438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402</w:t>
            </w:r>
          </w:p>
        </w:tc>
        <w:tc>
          <w:tcPr>
            <w:tcW w:w="550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22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6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Joshua Barber</w:t>
              </w:r>
            </w:hyperlink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31/12/95</w:t>
            </w:r>
          </w:p>
        </w:tc>
        <w:tc>
          <w:tcPr>
            <w:tcW w:w="852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100 Freestyle</w:t>
            </w:r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7" w:tgtFrame="_blank" w:tooltip="Splits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1:00.37</w:t>
              </w:r>
            </w:hyperlink>
          </w:p>
        </w:tc>
        <w:tc>
          <w:tcPr>
            <w:tcW w:w="438" w:type="pct"/>
            <w:shd w:val="clear" w:color="auto" w:fill="F8F8F8"/>
          </w:tcPr>
          <w:p w:rsidR="004E6D5A" w:rsidRPr="00057905" w:rsidRDefault="004E6D5A" w:rsidP="00A014E2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59.24</w:t>
            </w:r>
            <w:r w:rsidRPr="00FC6484">
              <w:rPr>
                <w:rFonts w:ascii="Arial" w:hAnsi="Arial" w:cs="Arial"/>
                <w:color w:val="FF0000"/>
                <w:sz w:val="18"/>
                <w:szCs w:val="18"/>
              </w:rPr>
              <w:t>PB</w:t>
            </w:r>
          </w:p>
        </w:tc>
        <w:tc>
          <w:tcPr>
            <w:tcW w:w="438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469</w:t>
            </w:r>
          </w:p>
        </w:tc>
        <w:tc>
          <w:tcPr>
            <w:tcW w:w="550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22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8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Luke Barber</w:t>
              </w:r>
            </w:hyperlink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14/02/98</w:t>
            </w:r>
          </w:p>
        </w:tc>
        <w:tc>
          <w:tcPr>
            <w:tcW w:w="852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50 Backstroke</w:t>
            </w:r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36.49</w:t>
            </w:r>
          </w:p>
        </w:tc>
        <w:tc>
          <w:tcPr>
            <w:tcW w:w="438" w:type="pct"/>
            <w:shd w:val="clear" w:color="auto" w:fill="ECECEC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35.36</w:t>
            </w:r>
          </w:p>
        </w:tc>
        <w:tc>
          <w:tcPr>
            <w:tcW w:w="438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285</w:t>
            </w:r>
          </w:p>
        </w:tc>
        <w:tc>
          <w:tcPr>
            <w:tcW w:w="550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10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9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Tierney Gudgeon</w:t>
              </w:r>
            </w:hyperlink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22/02/98</w:t>
            </w:r>
          </w:p>
        </w:tc>
        <w:tc>
          <w:tcPr>
            <w:tcW w:w="852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100 Freestyle</w:t>
            </w:r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0" w:tgtFrame="_blank" w:tooltip="Splits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1:06.84</w:t>
              </w:r>
            </w:hyperlink>
          </w:p>
        </w:tc>
        <w:tc>
          <w:tcPr>
            <w:tcW w:w="438" w:type="pct"/>
            <w:shd w:val="clear" w:color="auto" w:fill="F8F8F8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1.06.24</w:t>
            </w:r>
          </w:p>
        </w:tc>
        <w:tc>
          <w:tcPr>
            <w:tcW w:w="438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472</w:t>
            </w:r>
          </w:p>
        </w:tc>
        <w:tc>
          <w:tcPr>
            <w:tcW w:w="550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10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1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Tierney Gudgeon</w:t>
              </w:r>
            </w:hyperlink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22/02/98</w:t>
            </w:r>
          </w:p>
        </w:tc>
        <w:tc>
          <w:tcPr>
            <w:tcW w:w="852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50 Backstroke</w:t>
            </w:r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36.91</w:t>
            </w:r>
          </w:p>
        </w:tc>
        <w:tc>
          <w:tcPr>
            <w:tcW w:w="438" w:type="pct"/>
            <w:shd w:val="clear" w:color="auto" w:fill="ECECEC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35.44</w:t>
            </w:r>
          </w:p>
        </w:tc>
        <w:tc>
          <w:tcPr>
            <w:tcW w:w="438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394</w:t>
            </w:r>
          </w:p>
        </w:tc>
        <w:tc>
          <w:tcPr>
            <w:tcW w:w="550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9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2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Stephanie King</w:t>
              </w:r>
            </w:hyperlink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31/07/00</w:t>
            </w:r>
          </w:p>
        </w:tc>
        <w:tc>
          <w:tcPr>
            <w:tcW w:w="852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100 Freestyle</w:t>
            </w:r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3" w:tgtFrame="_blank" w:tooltip="Splits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1:15.50</w:t>
              </w:r>
            </w:hyperlink>
          </w:p>
        </w:tc>
        <w:tc>
          <w:tcPr>
            <w:tcW w:w="438" w:type="pct"/>
            <w:shd w:val="clear" w:color="auto" w:fill="F8F8F8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1.14.82</w:t>
            </w:r>
          </w:p>
        </w:tc>
        <w:tc>
          <w:tcPr>
            <w:tcW w:w="438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328</w:t>
            </w:r>
          </w:p>
        </w:tc>
        <w:tc>
          <w:tcPr>
            <w:tcW w:w="550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29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4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Stephanie King</w:t>
              </w:r>
            </w:hyperlink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31/07/00</w:t>
            </w:r>
          </w:p>
        </w:tc>
        <w:tc>
          <w:tcPr>
            <w:tcW w:w="852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50 Breaststroke</w:t>
            </w:r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42.65</w:t>
            </w:r>
          </w:p>
        </w:tc>
        <w:tc>
          <w:tcPr>
            <w:tcW w:w="438" w:type="pct"/>
            <w:shd w:val="clear" w:color="auto" w:fill="ECECEC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41.90</w:t>
            </w:r>
            <w:r w:rsidRPr="00FC6484">
              <w:rPr>
                <w:rFonts w:ascii="Arial" w:hAnsi="Arial" w:cs="Arial"/>
                <w:color w:val="FF0000"/>
                <w:sz w:val="18"/>
                <w:szCs w:val="18"/>
              </w:rPr>
              <w:t>PB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t xml:space="preserve"> KQT</w:t>
            </w:r>
          </w:p>
        </w:tc>
        <w:tc>
          <w:tcPr>
            <w:tcW w:w="438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341</w:t>
            </w:r>
          </w:p>
        </w:tc>
        <w:tc>
          <w:tcPr>
            <w:tcW w:w="550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4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5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Stephanie King</w:t>
              </w:r>
            </w:hyperlink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31/07/00</w:t>
            </w:r>
          </w:p>
        </w:tc>
        <w:tc>
          <w:tcPr>
            <w:tcW w:w="852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100 Breaststroke</w:t>
            </w:r>
          </w:p>
        </w:tc>
        <w:tc>
          <w:tcPr>
            <w:tcW w:w="556" w:type="pct"/>
            <w:shd w:val="clear" w:color="auto" w:fill="F8F8F8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6" w:tgtFrame="_blank" w:tooltip="Splits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1:32.28</w:t>
              </w:r>
            </w:hyperlink>
          </w:p>
        </w:tc>
        <w:tc>
          <w:tcPr>
            <w:tcW w:w="438" w:type="pct"/>
            <w:shd w:val="clear" w:color="auto" w:fill="F8F8F8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1.30.90</w:t>
            </w:r>
            <w:r w:rsidRPr="00FC6484">
              <w:rPr>
                <w:rFonts w:ascii="Arial" w:hAnsi="Arial" w:cs="Arial"/>
                <w:color w:val="FF0000"/>
                <w:sz w:val="18"/>
                <w:szCs w:val="18"/>
              </w:rPr>
              <w:t>PB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t xml:space="preserve"> KQT</w:t>
            </w:r>
          </w:p>
        </w:tc>
        <w:tc>
          <w:tcPr>
            <w:tcW w:w="438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340</w:t>
            </w:r>
          </w:p>
        </w:tc>
        <w:tc>
          <w:tcPr>
            <w:tcW w:w="550" w:type="pct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7</w:t>
            </w:r>
          </w:p>
        </w:tc>
      </w:tr>
      <w:tr w:rsidR="004E6D5A" w:rsidRPr="00CD4C07" w:rsidTr="00057905">
        <w:trPr>
          <w:gridAfter w:val="1"/>
          <w:wAfter w:w="151" w:type="dxa"/>
          <w:tblCellSpacing w:w="15" w:type="dxa"/>
        </w:trPr>
        <w:tc>
          <w:tcPr>
            <w:tcW w:w="1463" w:type="pct"/>
            <w:gridSpan w:val="2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7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Stephanie King</w:t>
              </w:r>
            </w:hyperlink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31/07/00</w:t>
            </w:r>
          </w:p>
        </w:tc>
        <w:tc>
          <w:tcPr>
            <w:tcW w:w="852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200 Breaststroke</w:t>
            </w:r>
          </w:p>
        </w:tc>
        <w:tc>
          <w:tcPr>
            <w:tcW w:w="556" w:type="pct"/>
            <w:shd w:val="clear" w:color="auto" w:fill="ECECEC"/>
            <w:vAlign w:val="center"/>
          </w:tcPr>
          <w:p w:rsidR="004E6D5A" w:rsidRPr="00057905" w:rsidRDefault="004E6D5A" w:rsidP="00057905">
            <w:pPr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hyperlink r:id="rId18" w:tgtFrame="_blank" w:tooltip="Splits" w:history="1">
              <w:r w:rsidRPr="00057905">
                <w:rPr>
                  <w:rFonts w:ascii="Arial" w:hAnsi="Arial" w:cs="Arial"/>
                  <w:color w:val="0B164F"/>
                  <w:sz w:val="18"/>
                  <w:szCs w:val="18"/>
                </w:rPr>
                <w:t>3:15.77</w:t>
              </w:r>
            </w:hyperlink>
          </w:p>
        </w:tc>
        <w:tc>
          <w:tcPr>
            <w:tcW w:w="438" w:type="pct"/>
            <w:shd w:val="clear" w:color="auto" w:fill="ECECEC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3.13.10</w:t>
            </w:r>
            <w:r w:rsidRPr="00FC6484">
              <w:rPr>
                <w:rFonts w:ascii="Arial" w:hAnsi="Arial" w:cs="Arial"/>
                <w:color w:val="FF0000"/>
                <w:sz w:val="18"/>
                <w:szCs w:val="18"/>
              </w:rPr>
              <w:t>PB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t xml:space="preserve"> KQT</w:t>
            </w:r>
          </w:p>
        </w:tc>
        <w:tc>
          <w:tcPr>
            <w:tcW w:w="438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057905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57905">
              <w:rPr>
                <w:rFonts w:ascii="Arial" w:hAnsi="Arial" w:cs="Arial"/>
                <w:color w:val="474747"/>
                <w:sz w:val="18"/>
                <w:szCs w:val="18"/>
              </w:rPr>
              <w:t>366</w:t>
            </w:r>
          </w:p>
        </w:tc>
        <w:tc>
          <w:tcPr>
            <w:tcW w:w="550" w:type="pct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6D5A" w:rsidRPr="00057905" w:rsidRDefault="004E6D5A" w:rsidP="00FC6484">
            <w:pPr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4</w:t>
            </w:r>
          </w:p>
        </w:tc>
      </w:tr>
    </w:tbl>
    <w:p w:rsidR="004E6D5A" w:rsidRDefault="004E6D5A"/>
    <w:sectPr w:rsidR="004E6D5A" w:rsidSect="0077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05"/>
    <w:rsid w:val="00057905"/>
    <w:rsid w:val="002B0F78"/>
    <w:rsid w:val="002F6AAA"/>
    <w:rsid w:val="004E6D5A"/>
    <w:rsid w:val="0077669B"/>
    <w:rsid w:val="007D51AD"/>
    <w:rsid w:val="009A49EE"/>
    <w:rsid w:val="00A014E2"/>
    <w:rsid w:val="00B740C3"/>
    <w:rsid w:val="00CD4C07"/>
    <w:rsid w:val="00D37DEB"/>
    <w:rsid w:val="00DD5A87"/>
    <w:rsid w:val="00DF6CE8"/>
    <w:rsid w:val="00E10D77"/>
    <w:rsid w:val="00F777EE"/>
    <w:rsid w:val="00F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77"/>
    <w:rPr>
      <w:rFonts w:ascii="Times New Roman" w:hAnsi="Times New Roman"/>
      <w:sz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7905"/>
    <w:rPr>
      <w:rFonts w:cs="Times New Roman"/>
      <w:color w:val="0B164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F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505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results.org/individualbest/personal_best.php?tiref=195116&amp;back=showmeetsbyevent&amp;mode=A" TargetMode="External"/><Relationship Id="rId13" Type="http://schemas.openxmlformats.org/officeDocument/2006/relationships/hyperlink" Target="http://www.swimmingresults.org/splits/?swimid=8265786&amp;keepThis=true&amp;TB_iframe=true&amp;height=255&amp;width=400" TargetMode="External"/><Relationship Id="rId18" Type="http://schemas.openxmlformats.org/officeDocument/2006/relationships/hyperlink" Target="http://www.swimmingresults.org/splits/?swimid=8266864&amp;keepThis=true&amp;TB_iframe=true&amp;height=255&amp;width=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mmingresults.org/splits/?swimid=8265976&amp;keepThis=true&amp;TB_iframe=true&amp;height=255&amp;width=400" TargetMode="External"/><Relationship Id="rId12" Type="http://schemas.openxmlformats.org/officeDocument/2006/relationships/hyperlink" Target="http://www.swimmingresults.org/individualbest/personal_best.php?tiref=463946&amp;back=showmeetsbyevent&amp;mode=A" TargetMode="External"/><Relationship Id="rId17" Type="http://schemas.openxmlformats.org/officeDocument/2006/relationships/hyperlink" Target="http://www.swimmingresults.org/individualbest/personal_best.php?tiref=463946&amp;back=showmeetsbyevent&amp;mode=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immingresults.org/splits/?swimid=8265785&amp;keepThis=true&amp;TB_iframe=true&amp;height=255&amp;width=4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mmingresults.org/individualbest/personal_best.php?tiref=195115&amp;back=showmeetsbyevent&amp;mode=A" TargetMode="External"/><Relationship Id="rId11" Type="http://schemas.openxmlformats.org/officeDocument/2006/relationships/hyperlink" Target="http://www.swimmingresults.org/individualbest/personal_best.php?tiref=348291&amp;back=showmeetsbyevent&amp;mode=A" TargetMode="External"/><Relationship Id="rId5" Type="http://schemas.openxmlformats.org/officeDocument/2006/relationships/hyperlink" Target="http://www.swimmingresults.org/individualbest/personal_best.php?tiref=195115&amp;back=showmeetsbyevent&amp;mode=A" TargetMode="External"/><Relationship Id="rId15" Type="http://schemas.openxmlformats.org/officeDocument/2006/relationships/hyperlink" Target="http://www.swimmingresults.org/individualbest/personal_best.php?tiref=463946&amp;back=showmeetsbyevent&amp;mode=A" TargetMode="External"/><Relationship Id="rId10" Type="http://schemas.openxmlformats.org/officeDocument/2006/relationships/hyperlink" Target="http://www.swimmingresults.org/splits/?swimid=8265732&amp;keepThis=true&amp;TB_iframe=true&amp;height=255&amp;width=4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wimmingresults.org/individualbest/personal_best.php?tiref=348291&amp;back=showmeetsbyevent&amp;mode=A" TargetMode="External"/><Relationship Id="rId14" Type="http://schemas.openxmlformats.org/officeDocument/2006/relationships/hyperlink" Target="http://www.swimmingresults.org/individualbest/personal_best.php?tiref=463946&amp;back=showmeetsbyevent&amp;mod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371</Words>
  <Characters>2118</Characters>
  <Application>Microsoft Office Outlook</Application>
  <DocSecurity>0</DocSecurity>
  <Lines>0</Lines>
  <Paragraphs>0</Paragraphs>
  <ScaleCrop>false</ScaleCrop>
  <Company>Colfe's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King</dc:creator>
  <cp:keywords/>
  <dc:description/>
  <cp:lastModifiedBy>John</cp:lastModifiedBy>
  <cp:revision>3</cp:revision>
  <cp:lastPrinted>2012-12-18T19:13:00Z</cp:lastPrinted>
  <dcterms:created xsi:type="dcterms:W3CDTF">2012-12-18T19:13:00Z</dcterms:created>
  <dcterms:modified xsi:type="dcterms:W3CDTF">2012-12-20T11:45:00Z</dcterms:modified>
</cp:coreProperties>
</file>